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A7" w:rsidRPr="009463A7" w:rsidRDefault="009463A7" w:rsidP="00AA4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Ministry of Culture, Gov</w:t>
      </w:r>
      <w:r w:rsidRPr="009463A7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63A7">
        <w:rPr>
          <w:rFonts w:ascii="Times New Roman" w:hAnsi="Times New Roman" w:cs="Times New Roman"/>
          <w:b/>
          <w:bCs/>
          <w:sz w:val="28"/>
          <w:szCs w:val="28"/>
        </w:rPr>
        <w:t xml:space="preserve"> of India and Departm</w:t>
      </w:r>
      <w:r>
        <w:rPr>
          <w:rFonts w:ascii="Times New Roman" w:hAnsi="Times New Roman" w:cs="Times New Roman"/>
          <w:b/>
          <w:bCs/>
          <w:sz w:val="28"/>
          <w:szCs w:val="28"/>
        </w:rPr>
        <w:t>ent of Public Enterprises (DPE), Mini</w:t>
      </w:r>
      <w:r w:rsidR="00AA42A5">
        <w:rPr>
          <w:rFonts w:ascii="Times New Roman" w:hAnsi="Times New Roman" w:cs="Times New Roman"/>
          <w:b/>
          <w:bCs/>
          <w:sz w:val="28"/>
          <w:szCs w:val="28"/>
        </w:rPr>
        <w:t>stry of Finance, Govt. of India f</w:t>
      </w:r>
      <w:r w:rsidR="00AA42A5"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t>elicitated</w:t>
      </w:r>
      <w:r w:rsidR="00AA42A5" w:rsidRPr="009463A7"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t xml:space="preserve"> IIFCL </w:t>
      </w:r>
      <w:bookmarkStart w:id="0" w:name="_GoBack"/>
      <w:bookmarkEnd w:id="0"/>
      <w:r w:rsidR="00AA42A5" w:rsidRPr="009463A7"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t>for its CSR</w:t>
      </w:r>
      <w:r w:rsidR="00AA42A5"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t xml:space="preserve"> initiatives</w:t>
      </w:r>
      <w:r w:rsidR="00AA42A5"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t>.</w:t>
      </w:r>
    </w:p>
    <w:p w:rsidR="0092711A" w:rsidRPr="009463A7" w:rsidRDefault="00340F23" w:rsidP="009463A7">
      <w:pPr>
        <w:jc w:val="center"/>
        <w:rPr>
          <w:rFonts w:ascii="Times New Roman" w:hAnsi="Times New Roman" w:cs="Times New Roman"/>
          <w:noProof/>
          <w:sz w:val="28"/>
          <w:szCs w:val="28"/>
          <w:lang w:bidi="hi-IN"/>
        </w:rPr>
      </w:pPr>
      <w:r w:rsidRPr="009463A7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inline distT="0" distB="0" distL="0" distR="0">
            <wp:extent cx="5408451" cy="3600000"/>
            <wp:effectExtent l="0" t="0" r="1905" b="635"/>
            <wp:docPr id="3" name="Picture 3" descr="C:\Users\10900014\Downloads\WhatsApp Image 2025-01-23 at 16.5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00014\Downloads\WhatsApp Image 2025-01-23 at 16.50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5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23" w:rsidRPr="009463A7" w:rsidRDefault="00340F23" w:rsidP="00340F23">
      <w:pPr>
        <w:jc w:val="both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 xml:space="preserve">Ministry of Culture, Government of India in </w:t>
      </w:r>
      <w:r w:rsidR="009463A7">
        <w:rPr>
          <w:rFonts w:ascii="Times New Roman" w:hAnsi="Times New Roman" w:cs="Times New Roman"/>
          <w:sz w:val="28"/>
          <w:szCs w:val="28"/>
        </w:rPr>
        <w:t>collaboration</w:t>
      </w:r>
      <w:r w:rsidRPr="009463A7">
        <w:rPr>
          <w:rFonts w:ascii="Times New Roman" w:hAnsi="Times New Roman" w:cs="Times New Roman"/>
          <w:sz w:val="28"/>
          <w:szCs w:val="28"/>
        </w:rPr>
        <w:t xml:space="preserve"> with the Department of Public Enterprises (DPE) felicitated IIFCL at an event on 17</w:t>
      </w:r>
      <w:r w:rsidRPr="009463A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463A7">
        <w:rPr>
          <w:rFonts w:ascii="Times New Roman" w:hAnsi="Times New Roman" w:cs="Times New Roman"/>
          <w:sz w:val="28"/>
          <w:szCs w:val="28"/>
        </w:rPr>
        <w:t xml:space="preserve"> January 2025, for our patronage in preservation of National Heritage and Culture through CSR.</w:t>
      </w:r>
    </w:p>
    <w:p w:rsidR="00735324" w:rsidRPr="009463A7" w:rsidRDefault="00340F23" w:rsidP="00735324">
      <w:pPr>
        <w:jc w:val="both"/>
        <w:rPr>
          <w:rFonts w:ascii="Times New Roman" w:hAnsi="Times New Roman" w:cs="Times New Roman"/>
          <w:sz w:val="28"/>
          <w:szCs w:val="28"/>
        </w:rPr>
      </w:pPr>
      <w:r w:rsidRPr="009463A7">
        <w:rPr>
          <w:rFonts w:ascii="Times New Roman" w:hAnsi="Times New Roman" w:cs="Times New Roman"/>
          <w:sz w:val="28"/>
          <w:szCs w:val="28"/>
        </w:rPr>
        <w:t xml:space="preserve">Key initiatives of IIFCL in the mentioned theme area includes installation of e-ticketing machines at major ASI Monuments (Taj Mahal, Red Fort, etc.) and creating replica of 120 Feet Flag Post at </w:t>
      </w:r>
      <w:proofErr w:type="spellStart"/>
      <w:r w:rsidRPr="009463A7">
        <w:rPr>
          <w:rFonts w:ascii="Times New Roman" w:hAnsi="Times New Roman" w:cs="Times New Roman"/>
          <w:sz w:val="28"/>
          <w:szCs w:val="28"/>
        </w:rPr>
        <w:t>Rashtrapati</w:t>
      </w:r>
      <w:proofErr w:type="spellEnd"/>
      <w:r w:rsidRPr="0094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3A7">
        <w:rPr>
          <w:rFonts w:ascii="Times New Roman" w:hAnsi="Times New Roman" w:cs="Times New Roman"/>
          <w:sz w:val="28"/>
          <w:szCs w:val="28"/>
        </w:rPr>
        <w:t>Nilayam</w:t>
      </w:r>
      <w:proofErr w:type="spellEnd"/>
      <w:r w:rsidRPr="009463A7">
        <w:rPr>
          <w:rFonts w:ascii="Times New Roman" w:hAnsi="Times New Roman" w:cs="Times New Roman"/>
          <w:sz w:val="28"/>
          <w:szCs w:val="28"/>
        </w:rPr>
        <w:t xml:space="preserve">. The award was collected by Shri </w:t>
      </w:r>
      <w:proofErr w:type="spellStart"/>
      <w:r w:rsidRPr="009463A7">
        <w:rPr>
          <w:rFonts w:ascii="Times New Roman" w:hAnsi="Times New Roman" w:cs="Times New Roman"/>
          <w:sz w:val="28"/>
          <w:szCs w:val="28"/>
        </w:rPr>
        <w:t>Subodh</w:t>
      </w:r>
      <w:proofErr w:type="spellEnd"/>
      <w:r w:rsidRPr="009463A7">
        <w:rPr>
          <w:rFonts w:ascii="Times New Roman" w:hAnsi="Times New Roman" w:cs="Times New Roman"/>
          <w:sz w:val="28"/>
          <w:szCs w:val="28"/>
        </w:rPr>
        <w:t xml:space="preserve"> Sharma, CGM &amp; </w:t>
      </w:r>
      <w:proofErr w:type="spellStart"/>
      <w:r w:rsidRPr="009463A7">
        <w:rPr>
          <w:rFonts w:ascii="Times New Roman" w:hAnsi="Times New Roman" w:cs="Times New Roman"/>
          <w:sz w:val="28"/>
          <w:szCs w:val="28"/>
        </w:rPr>
        <w:t>HoD</w:t>
      </w:r>
      <w:proofErr w:type="spellEnd"/>
      <w:r w:rsidRPr="009463A7">
        <w:rPr>
          <w:rFonts w:ascii="Times New Roman" w:hAnsi="Times New Roman" w:cs="Times New Roman"/>
          <w:sz w:val="28"/>
          <w:szCs w:val="28"/>
        </w:rPr>
        <w:t xml:space="preserve"> (CSR).</w:t>
      </w:r>
    </w:p>
    <w:sectPr w:rsidR="00735324" w:rsidRPr="009463A7" w:rsidSect="0092711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9"/>
    <w:rsid w:val="001B69A0"/>
    <w:rsid w:val="00340F23"/>
    <w:rsid w:val="005D2A09"/>
    <w:rsid w:val="00735324"/>
    <w:rsid w:val="007B5F96"/>
    <w:rsid w:val="0092711A"/>
    <w:rsid w:val="009463A7"/>
    <w:rsid w:val="00A30AEF"/>
    <w:rsid w:val="00AA42A5"/>
    <w:rsid w:val="00B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0AC1"/>
  <w15:chartTrackingRefBased/>
  <w15:docId w15:val="{0927F98A-2B9A-4DDA-8CC7-50AAF89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10900014</dc:creator>
  <cp:keywords/>
  <dc:description/>
  <cp:lastModifiedBy>10900014</cp:lastModifiedBy>
  <cp:revision>8</cp:revision>
  <dcterms:created xsi:type="dcterms:W3CDTF">2025-01-23T09:34:00Z</dcterms:created>
  <dcterms:modified xsi:type="dcterms:W3CDTF">2025-01-23T12:21:00Z</dcterms:modified>
</cp:coreProperties>
</file>