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4A6" w:rsidRDefault="002B74A6" w:rsidP="002B74A6">
      <w:pPr>
        <w:pStyle w:val="NormalWeb"/>
        <w:jc w:val="center"/>
        <w:rPr>
          <w:rStyle w:val="Strong"/>
          <w:rFonts w:ascii="Nirmala UI" w:hAnsi="Nirmala UI" w:cs="Nirmala UI"/>
          <w:sz w:val="28"/>
          <w:szCs w:val="28"/>
          <w:u w:val="single"/>
          <w:lang w:bidi="hi-IN"/>
        </w:rPr>
      </w:pPr>
      <w:r w:rsidRPr="001F4A17">
        <w:rPr>
          <w:rStyle w:val="Strong"/>
          <w:rFonts w:ascii="Nirmala UI" w:hAnsi="Nirmala UI" w:cs="Nirmala UI"/>
          <w:sz w:val="28"/>
          <w:szCs w:val="28"/>
          <w:u w:val="single"/>
          <w:cs/>
          <w:lang w:bidi="hi-IN"/>
        </w:rPr>
        <w:t xml:space="preserve">भारत में सतत इन्‍फ्रास्‍ट्रक्‍चर विकास को आगे बढ़ाने के लिए आईआईएफसीएल </w:t>
      </w:r>
      <w:r w:rsidRPr="001F4A17">
        <w:rPr>
          <w:rStyle w:val="Strong"/>
          <w:rFonts w:ascii="Nirmala UI" w:hAnsi="Nirmala UI" w:cs="Nirmala UI"/>
          <w:sz w:val="28"/>
          <w:szCs w:val="28"/>
          <w:u w:val="single"/>
        </w:rPr>
        <w:t xml:space="preserve"> </w:t>
      </w:r>
      <w:r w:rsidRPr="001F4A17">
        <w:rPr>
          <w:rStyle w:val="Strong"/>
          <w:rFonts w:ascii="Nirmala UI" w:hAnsi="Nirmala UI" w:cs="Nirmala UI"/>
          <w:sz w:val="28"/>
          <w:szCs w:val="28"/>
          <w:u w:val="single"/>
          <w:cs/>
          <w:lang w:bidi="hi-IN"/>
        </w:rPr>
        <w:t>और जीआईबी</w:t>
      </w:r>
      <w:r w:rsidRPr="001F4A17">
        <w:rPr>
          <w:rStyle w:val="Strong"/>
          <w:rFonts w:ascii="Nirmala UI" w:hAnsi="Nirmala UI" w:cs="Nirmala UI"/>
          <w:sz w:val="28"/>
          <w:szCs w:val="28"/>
          <w:u w:val="single"/>
        </w:rPr>
        <w:t xml:space="preserve"> </w:t>
      </w:r>
      <w:r w:rsidRPr="001F4A17">
        <w:rPr>
          <w:rStyle w:val="Strong"/>
          <w:rFonts w:ascii="Nirmala UI" w:hAnsi="Nirmala UI" w:cs="Nirmala UI"/>
          <w:sz w:val="28"/>
          <w:szCs w:val="28"/>
          <w:u w:val="single"/>
          <w:cs/>
          <w:lang w:bidi="hi-IN"/>
        </w:rPr>
        <w:t>ने अभिरुचि की अभिव्‍यक्ति पत्र पर हस्ताक्षर किए</w:t>
      </w:r>
    </w:p>
    <w:p w:rsidR="002B74A6" w:rsidRPr="001F4A17" w:rsidRDefault="002B74A6" w:rsidP="002B74A6">
      <w:pPr>
        <w:pStyle w:val="NormalWeb"/>
        <w:jc w:val="center"/>
        <w:rPr>
          <w:rStyle w:val="Strong"/>
          <w:rFonts w:ascii="Nirmala UI" w:hAnsi="Nirmala UI" w:cs="Nirmala UI"/>
          <w:sz w:val="28"/>
          <w:szCs w:val="28"/>
          <w:u w:val="single"/>
        </w:rPr>
      </w:pPr>
      <w:bookmarkStart w:id="0" w:name="_GoBack"/>
      <w:bookmarkEnd w:id="0"/>
    </w:p>
    <w:p w:rsidR="002B74A6" w:rsidRPr="001F4A17" w:rsidRDefault="002B74A6" w:rsidP="002B74A6">
      <w:pPr>
        <w:pStyle w:val="NormalWeb"/>
        <w:jc w:val="center"/>
        <w:rPr>
          <w:rFonts w:ascii="Nirmala UI" w:hAnsi="Nirmala UI" w:cs="Nirmala UI"/>
          <w:sz w:val="28"/>
          <w:szCs w:val="28"/>
          <w:u w:val="single"/>
        </w:rPr>
      </w:pPr>
      <w:r w:rsidRPr="001F4A17">
        <w:rPr>
          <w:rFonts w:ascii="Nirmala UI" w:hAnsi="Nirmala UI" w:cs="Nirmala UI"/>
          <w:noProof/>
          <w:lang w:val="en-IN" w:eastAsia="en-IN" w:bidi="hi-IN"/>
        </w:rPr>
        <w:drawing>
          <wp:inline distT="0" distB="0" distL="0" distR="0" wp14:anchorId="46410846" wp14:editId="47E74830">
            <wp:extent cx="3343275" cy="2508150"/>
            <wp:effectExtent l="0" t="0" r="0" b="6985"/>
            <wp:docPr id="2" name="Picture 2" descr="D:\5th FiCS 2025 Cape Town\WhatsApp Image 2025-03-03 at 18.53.46_860a07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5th FiCS 2025 Cape Town\WhatsApp Image 2025-03-03 at 18.53.46_860a07b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88568" cy="2542129"/>
                    </a:xfrm>
                    <a:prstGeom prst="rect">
                      <a:avLst/>
                    </a:prstGeom>
                    <a:noFill/>
                    <a:ln>
                      <a:noFill/>
                    </a:ln>
                  </pic:spPr>
                </pic:pic>
              </a:graphicData>
            </a:graphic>
          </wp:inline>
        </w:drawing>
      </w:r>
    </w:p>
    <w:p w:rsidR="002B74A6" w:rsidRDefault="002B74A6" w:rsidP="002B74A6">
      <w:pPr>
        <w:jc w:val="both"/>
        <w:rPr>
          <w:rFonts w:ascii="Nirmala UI" w:hAnsi="Nirmala UI" w:cs="Nirmala UI"/>
          <w:b/>
          <w:bCs/>
          <w:sz w:val="24"/>
          <w:szCs w:val="24"/>
          <w:lang w:bidi="hi-IN"/>
        </w:rPr>
      </w:pPr>
    </w:p>
    <w:p w:rsidR="002B74A6" w:rsidRPr="001F4A17" w:rsidRDefault="002B74A6" w:rsidP="002B74A6">
      <w:pPr>
        <w:jc w:val="both"/>
        <w:rPr>
          <w:rFonts w:ascii="Nirmala UI" w:hAnsi="Nirmala UI" w:cs="Nirmala UI"/>
          <w:sz w:val="24"/>
          <w:szCs w:val="24"/>
        </w:rPr>
      </w:pPr>
      <w:r w:rsidRPr="001F4A17">
        <w:rPr>
          <w:rFonts w:ascii="Nirmala UI" w:hAnsi="Nirmala UI" w:cs="Nirmala UI"/>
          <w:b/>
          <w:bCs/>
          <w:sz w:val="24"/>
          <w:szCs w:val="24"/>
          <w:cs/>
          <w:lang w:bidi="hi-IN"/>
        </w:rPr>
        <w:t>इंडिया इंफ्रास्ट्रक्चर फाइनेंस कंपनी लिमिटेड (आईआईएफसीएल</w:t>
      </w:r>
      <w:r w:rsidRPr="001F4A17">
        <w:rPr>
          <w:rFonts w:ascii="Nirmala UI" w:hAnsi="Nirmala UI" w:cs="Nirmala UI"/>
          <w:b/>
          <w:bCs/>
          <w:sz w:val="24"/>
          <w:szCs w:val="24"/>
        </w:rPr>
        <w:t>)</w:t>
      </w:r>
      <w:r w:rsidRPr="001F4A17">
        <w:rPr>
          <w:rFonts w:ascii="Nirmala UI" w:hAnsi="Nirmala UI" w:cs="Nirmala UI"/>
          <w:sz w:val="24"/>
          <w:szCs w:val="24"/>
        </w:rPr>
        <w:t xml:space="preserve"> </w:t>
      </w:r>
      <w:r w:rsidRPr="001F4A17">
        <w:rPr>
          <w:rFonts w:ascii="Nirmala UI" w:hAnsi="Nirmala UI" w:cs="Nirmala UI"/>
          <w:sz w:val="24"/>
          <w:szCs w:val="24"/>
          <w:cs/>
          <w:lang w:bidi="hi-IN"/>
        </w:rPr>
        <w:t xml:space="preserve">ने </w:t>
      </w:r>
      <w:r w:rsidRPr="001F4A17">
        <w:rPr>
          <w:rFonts w:ascii="Nirmala UI" w:hAnsi="Nirmala UI" w:cs="Nirmala UI"/>
          <w:b/>
          <w:bCs/>
          <w:sz w:val="24"/>
          <w:szCs w:val="24"/>
          <w:cs/>
          <w:lang w:bidi="hi-IN"/>
        </w:rPr>
        <w:t>ग्लोबल इंफ्रास्ट्रक्चर बेसल (जीआईबी</w:t>
      </w:r>
      <w:r w:rsidRPr="001F4A17">
        <w:rPr>
          <w:rFonts w:ascii="Nirmala UI" w:hAnsi="Nirmala UI" w:cs="Nirmala UI"/>
          <w:b/>
          <w:bCs/>
          <w:sz w:val="24"/>
          <w:szCs w:val="24"/>
        </w:rPr>
        <w:t xml:space="preserve">) </w:t>
      </w:r>
      <w:r w:rsidRPr="001F4A17">
        <w:rPr>
          <w:rFonts w:ascii="Nirmala UI" w:hAnsi="Nirmala UI" w:cs="Nirmala UI"/>
          <w:sz w:val="24"/>
          <w:szCs w:val="24"/>
          <w:cs/>
          <w:lang w:bidi="hi-IN"/>
        </w:rPr>
        <w:t>फाउंडेशन के साथ अभिरुचि की अभिव्‍यक्ति पत्र (ईओआई</w:t>
      </w:r>
      <w:r w:rsidRPr="001F4A17">
        <w:rPr>
          <w:rFonts w:ascii="Nirmala UI" w:hAnsi="Nirmala UI" w:cs="Nirmala UI"/>
          <w:sz w:val="24"/>
          <w:szCs w:val="24"/>
        </w:rPr>
        <w:t xml:space="preserve"> ) </w:t>
      </w:r>
      <w:r w:rsidRPr="001F4A17">
        <w:rPr>
          <w:rFonts w:ascii="Nirmala UI" w:hAnsi="Nirmala UI" w:cs="Nirmala UI"/>
          <w:sz w:val="24"/>
          <w:szCs w:val="24"/>
          <w:cs/>
          <w:lang w:bidi="hi-IN"/>
        </w:rPr>
        <w:t>पर हस्ताक्षर किए हैं। यह बेसल में स्थित एक स्विस फाउंडेशन है जो वैश्विक स्तर पर सतत और लचीले इन्‍फ्रास्‍ट्रक्‍चर (बुनियादी ढांचे)  को बढ़ावा देने के लिए काम कर रहा है। इस रणनीतिक सहयोग का उद्देश्य इन्‍फ्रास्‍ट्रक्‍चर  परियोजनाओं को सहायता प्रदान करके</w:t>
      </w:r>
      <w:r w:rsidRPr="001F4A17">
        <w:rPr>
          <w:rFonts w:ascii="Nirmala UI" w:hAnsi="Nirmala UI" w:cs="Nirmala UI"/>
          <w:sz w:val="24"/>
          <w:szCs w:val="24"/>
        </w:rPr>
        <w:t xml:space="preserve">, </w:t>
      </w:r>
      <w:r w:rsidRPr="001F4A17">
        <w:rPr>
          <w:rFonts w:ascii="Nirmala UI" w:hAnsi="Nirmala UI" w:cs="Nirmala UI"/>
          <w:sz w:val="24"/>
          <w:szCs w:val="24"/>
          <w:cs/>
          <w:lang w:bidi="hi-IN"/>
        </w:rPr>
        <w:t xml:space="preserve">परियोजना प्रबंधन परामर्श सेवाएं प्रदान करके और क्षमता निर्माण गतिविधियों का संचालन करके भारत के इन्‍फ्रास्‍ट्रक्‍चर क्षेत्र के विकास को बढ़ावा देना है। इस अभिरूचि की अभिव्‍यक्ति पर आईआईएफसीएल </w:t>
      </w:r>
      <w:r w:rsidRPr="001F4A17">
        <w:rPr>
          <w:rFonts w:ascii="Nirmala UI" w:hAnsi="Nirmala UI" w:cs="Nirmala UI"/>
          <w:sz w:val="24"/>
          <w:szCs w:val="24"/>
        </w:rPr>
        <w:t xml:space="preserve"> </w:t>
      </w:r>
      <w:r w:rsidRPr="001F4A17">
        <w:rPr>
          <w:rFonts w:ascii="Nirmala UI" w:hAnsi="Nirmala UI" w:cs="Nirmala UI"/>
          <w:sz w:val="24"/>
          <w:szCs w:val="24"/>
          <w:cs/>
          <w:lang w:bidi="hi-IN"/>
        </w:rPr>
        <w:t xml:space="preserve">के मुख्य जोखिम अधिकारी श्री किशोर एन. कुंभारे और जीआईबी </w:t>
      </w:r>
      <w:r w:rsidRPr="001F4A17">
        <w:rPr>
          <w:rFonts w:ascii="Nirmala UI" w:hAnsi="Nirmala UI" w:cs="Nirmala UI"/>
          <w:sz w:val="24"/>
          <w:szCs w:val="24"/>
        </w:rPr>
        <w:t xml:space="preserve"> </w:t>
      </w:r>
      <w:r w:rsidRPr="001F4A17">
        <w:rPr>
          <w:rFonts w:ascii="Nirmala UI" w:hAnsi="Nirmala UI" w:cs="Nirmala UI"/>
          <w:sz w:val="24"/>
          <w:szCs w:val="24"/>
          <w:cs/>
          <w:lang w:bidi="hi-IN"/>
        </w:rPr>
        <w:t>के मुख्य कार्यकारी अधिकारी श्री लुइस डाउनिंग ने हस्ताक्षर किए।</w:t>
      </w:r>
    </w:p>
    <w:p w:rsidR="002B74A6" w:rsidRPr="001F4A17" w:rsidRDefault="002B74A6" w:rsidP="002B74A6">
      <w:pPr>
        <w:jc w:val="both"/>
        <w:rPr>
          <w:rFonts w:ascii="Nirmala UI" w:hAnsi="Nirmala UI" w:cs="Nirmala UI"/>
          <w:sz w:val="24"/>
          <w:szCs w:val="24"/>
        </w:rPr>
      </w:pPr>
      <w:r w:rsidRPr="001F4A17">
        <w:rPr>
          <w:rFonts w:ascii="Nirmala UI" w:hAnsi="Nirmala UI" w:cs="Nirmala UI"/>
          <w:sz w:val="24"/>
          <w:szCs w:val="24"/>
          <w:cs/>
          <w:lang w:bidi="hi-IN"/>
        </w:rPr>
        <w:t>यह साझेदारी भारत में इन्‍फ्रास्‍ट्रक्‍चर (बुनियादी ढांचे) के विकास और वित्तपोषण में सतत प्रथाओं को एकीकृत करने की दिशा में एक महत्वपूर्ण कदम है। जीआईबी</w:t>
      </w:r>
      <w:r w:rsidRPr="001F4A17">
        <w:rPr>
          <w:rFonts w:ascii="Nirmala UI" w:hAnsi="Nirmala UI" w:cs="Nirmala UI"/>
          <w:sz w:val="24"/>
          <w:szCs w:val="24"/>
        </w:rPr>
        <w:t xml:space="preserve"> </w:t>
      </w:r>
      <w:r w:rsidRPr="001F4A17">
        <w:rPr>
          <w:rFonts w:ascii="Nirmala UI" w:hAnsi="Nirmala UI" w:cs="Nirmala UI"/>
          <w:sz w:val="24"/>
          <w:szCs w:val="24"/>
          <w:cs/>
          <w:lang w:bidi="hi-IN"/>
        </w:rPr>
        <w:t>की विशेषज्ञता का लाभ उठाकर</w:t>
      </w:r>
      <w:r w:rsidRPr="001F4A17">
        <w:rPr>
          <w:rFonts w:ascii="Nirmala UI" w:hAnsi="Nirmala UI" w:cs="Nirmala UI"/>
          <w:sz w:val="24"/>
          <w:szCs w:val="24"/>
        </w:rPr>
        <w:t xml:space="preserve">, </w:t>
      </w:r>
      <w:r w:rsidRPr="001F4A17">
        <w:rPr>
          <w:rFonts w:ascii="Nirmala UI" w:hAnsi="Nirmala UI" w:cs="Nirmala UI"/>
          <w:sz w:val="24"/>
          <w:szCs w:val="24"/>
          <w:cs/>
          <w:lang w:bidi="hi-IN"/>
        </w:rPr>
        <w:t>आईआईएफसीएल  का लक्ष्य अपने हरित वित्तपोषण तंत्र को बढ़ाना और देश के जलवायु लक्ष्यों में योगदान देना है।</w:t>
      </w:r>
    </w:p>
    <w:p w:rsidR="00236EAD" w:rsidRDefault="002B74A6"/>
    <w:sectPr w:rsidR="00236E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4A6"/>
    <w:rsid w:val="002B74A6"/>
    <w:rsid w:val="00A52651"/>
    <w:rsid w:val="00BC26B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CF1CA"/>
  <w15:chartTrackingRefBased/>
  <w15:docId w15:val="{1738C1F6-0662-496A-8A6E-5D56D6AB9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4A6"/>
    <w:rPr>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74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74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Bhavya Tyagi</dc:creator>
  <cp:keywords/>
  <dc:description/>
  <cp:lastModifiedBy>Bhavya Tyagi</cp:lastModifiedBy>
  <cp:revision>1</cp:revision>
  <dcterms:created xsi:type="dcterms:W3CDTF">2025-03-11T10:00:00Z</dcterms:created>
  <dcterms:modified xsi:type="dcterms:W3CDTF">2025-03-11T10:08:00Z</dcterms:modified>
</cp:coreProperties>
</file>